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B2F4" w14:textId="7ACC5668" w:rsidR="000A31E7" w:rsidRDefault="000A31E7" w:rsidP="00E0751F">
      <w:pPr>
        <w:rPr>
          <w:b/>
          <w:bCs/>
          <w:sz w:val="28"/>
          <w:szCs w:val="32"/>
        </w:rPr>
      </w:pPr>
      <w:bookmarkStart w:id="0" w:name="_GoBack"/>
      <w:bookmarkEnd w:id="0"/>
      <w:r>
        <w:rPr>
          <w:b/>
          <w:bCs/>
          <w:noProof/>
          <w:sz w:val="28"/>
          <w:szCs w:val="32"/>
          <w:lang w:val="en-US"/>
        </w:rPr>
        <w:drawing>
          <wp:inline distT="0" distB="0" distL="0" distR="0" wp14:anchorId="0C1BC1EE" wp14:editId="1C04A3EA">
            <wp:extent cx="5731510" cy="955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0809" w14:textId="77777777" w:rsidR="000A31E7" w:rsidRDefault="000A31E7" w:rsidP="00E0751F">
      <w:pPr>
        <w:rPr>
          <w:b/>
          <w:bCs/>
          <w:sz w:val="28"/>
          <w:szCs w:val="32"/>
        </w:rPr>
      </w:pPr>
    </w:p>
    <w:p w14:paraId="51369504" w14:textId="77777777" w:rsidR="00926B3C" w:rsidRDefault="00926B3C" w:rsidP="00E0751F">
      <w:pPr>
        <w:rPr>
          <w:b/>
          <w:bCs/>
          <w:sz w:val="28"/>
          <w:szCs w:val="32"/>
        </w:rPr>
      </w:pPr>
    </w:p>
    <w:p w14:paraId="1AF71C72" w14:textId="59B6A8DA" w:rsidR="000A31E7" w:rsidRPr="009B3C66" w:rsidRDefault="00EE75DA" w:rsidP="009B3C66">
      <w:pPr>
        <w:jc w:val="center"/>
        <w:rPr>
          <w:rFonts w:ascii="Gill Sans MT" w:hAnsi="Gill Sans MT" w:cstheme="minorHAnsi"/>
          <w:b/>
          <w:bCs/>
          <w:sz w:val="28"/>
          <w:szCs w:val="32"/>
        </w:rPr>
      </w:pPr>
      <w:bookmarkStart w:id="1" w:name="_Hlk51831937"/>
      <w:r>
        <w:rPr>
          <w:rFonts w:ascii="Gill Sans MT" w:hAnsi="Gill Sans MT" w:cstheme="minorHAnsi"/>
          <w:b/>
          <w:bCs/>
          <w:sz w:val="28"/>
          <w:szCs w:val="32"/>
        </w:rPr>
        <w:t>COVID UPDATE AS AT 29 SEPTEMBER 2020</w:t>
      </w:r>
    </w:p>
    <w:p w14:paraId="6981237F" w14:textId="77777777" w:rsidR="008D7CDB" w:rsidRPr="009B3C66" w:rsidRDefault="008D7CDB" w:rsidP="008D7CDB">
      <w:pPr>
        <w:rPr>
          <w:rFonts w:ascii="Gill Sans MT" w:hAnsi="Gill Sans MT"/>
          <w:b/>
          <w:bCs/>
          <w:sz w:val="24"/>
          <w:szCs w:val="28"/>
        </w:rPr>
      </w:pPr>
    </w:p>
    <w:bookmarkEnd w:id="1"/>
    <w:p w14:paraId="2F88F338" w14:textId="11B9860F" w:rsidR="00EE75DA" w:rsidRPr="00493294" w:rsidRDefault="00EE75DA" w:rsidP="00493294">
      <w:pPr>
        <w:shd w:val="clear" w:color="auto" w:fill="E7E6E6" w:themeFill="background2"/>
        <w:spacing w:before="120" w:after="120"/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</w:pPr>
      <w:r w:rsidRPr="00493294"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  <w:t>Metropolitan Melbourne – Step 2</w:t>
      </w:r>
    </w:p>
    <w:p w14:paraId="33E773CD" w14:textId="7C649AF1" w:rsidR="00EE75DA" w:rsidRPr="00EE75DA" w:rsidRDefault="00EE75DA" w:rsidP="00EE75DA">
      <w:pPr>
        <w:pStyle w:val="NormalWeb"/>
        <w:shd w:val="clear" w:color="auto" w:fill="FFFFFF"/>
        <w:rPr>
          <w:rFonts w:ascii="Gill Sans MT" w:hAnsi="Gill Sans MT" w:cstheme="minorHAnsi"/>
          <w:color w:val="333333"/>
        </w:rPr>
      </w:pPr>
      <w:r w:rsidRPr="00EE75DA">
        <w:rPr>
          <w:rFonts w:ascii="Gill Sans MT" w:hAnsi="Gill Sans MT" w:cstheme="minorHAnsi"/>
          <w:color w:val="333333"/>
        </w:rPr>
        <w:t>From 11:59 pm on 27 September 2020, metropolitan Melbourne moved to the Second Step towards COVID Normal.</w:t>
      </w:r>
    </w:p>
    <w:p w14:paraId="51524BC0" w14:textId="2E3BC6D5" w:rsidR="00EE75DA" w:rsidRPr="00EE75DA" w:rsidRDefault="00EE75DA" w:rsidP="00EE75DA">
      <w:pPr>
        <w:pStyle w:val="NormalWeb"/>
        <w:shd w:val="clear" w:color="auto" w:fill="FFFFFF"/>
        <w:rPr>
          <w:rFonts w:ascii="Gill Sans MT" w:hAnsi="Gill Sans MT" w:cstheme="minorHAnsi"/>
          <w:color w:val="333333"/>
        </w:rPr>
      </w:pPr>
      <w:r w:rsidRPr="00EE75DA">
        <w:rPr>
          <w:rFonts w:ascii="Gill Sans MT" w:hAnsi="Gill Sans MT" w:cstheme="minorHAnsi"/>
          <w:color w:val="333333"/>
        </w:rPr>
        <w:t>The DHHS is currently updating their website, however, in summary</w:t>
      </w:r>
      <w:r w:rsidR="00B56BC8">
        <w:rPr>
          <w:rFonts w:ascii="Gill Sans MT" w:hAnsi="Gill Sans MT" w:cstheme="minorHAnsi"/>
          <w:color w:val="333333"/>
        </w:rPr>
        <w:t>,</w:t>
      </w:r>
      <w:r w:rsidRPr="00EE75DA">
        <w:rPr>
          <w:rFonts w:ascii="Gill Sans MT" w:hAnsi="Gill Sans MT" w:cstheme="minorHAnsi"/>
          <w:color w:val="333333"/>
        </w:rPr>
        <w:t xml:space="preserve"> exercise is allowed within 5km of your home, or 5km from your workplace if you are on the permitted worker list (you must carry your permit).</w:t>
      </w:r>
    </w:p>
    <w:p w14:paraId="5D30DB24" w14:textId="77777777" w:rsidR="00EE75DA" w:rsidRPr="00EE75DA" w:rsidRDefault="00EE75DA" w:rsidP="00EE75DA">
      <w:pPr>
        <w:numPr>
          <w:ilvl w:val="0"/>
          <w:numId w:val="15"/>
        </w:numPr>
        <w:shd w:val="clear" w:color="auto" w:fill="FFFFFF"/>
        <w:spacing w:beforeAutospacing="1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You can go riding within 5km of your home, but only where facilities are not required i.e. you can go for a trail ride within 5km of your home but you cannot go to your local club grounds.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 You must not travel more than 5km from where you live to exercise.</w:t>
      </w:r>
    </w:p>
    <w:p w14:paraId="3653DE7A" w14:textId="77777777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>You can also exercise within 5km of your workplace if you are a permitted worker, but you will have to carry your permitted worker permit.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br/>
      </w:r>
    </w:p>
    <w:p w14:paraId="4A8AC576" w14:textId="1F9B8580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Exercise and outdoor social activity with members of your household or up to five people (including you, and from a maximum of two households) </w:t>
      </w:r>
      <w:r w:rsidR="00BC1CD3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is permitted 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>s</w:t>
      </w:r>
      <w:r w:rsidR="00BC1CD3">
        <w:rPr>
          <w:rFonts w:ascii="Gill Sans MT" w:eastAsia="Times New Roman" w:hAnsi="Gill Sans MT" w:cstheme="minorHAnsi"/>
          <w:color w:val="222222"/>
          <w:sz w:val="24"/>
          <w:szCs w:val="24"/>
        </w:rPr>
        <w:t>o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 long as you do not travel more than 5km. This must be in a public outdoor space and does not apply to people’s backyards or outdoor spaces connected to a home.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br/>
      </w:r>
    </w:p>
    <w:p w14:paraId="48C62339" w14:textId="77777777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>You must limit your exercise to no more than two hours per day in total.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br/>
      </w:r>
    </w:p>
    <w:p w14:paraId="74421600" w14:textId="3BE28366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Indoor facilities remain closed, unless you are a professional</w:t>
      </w:r>
      <w:r w:rsidR="00BC1CD3">
        <w:rPr>
          <w:rFonts w:ascii="Gill Sans MT" w:eastAsia="Times New Roman" w:hAnsi="Gill Sans MT" w:cstheme="minorHAnsi"/>
          <w:color w:val="333333"/>
          <w:sz w:val="24"/>
          <w:szCs w:val="24"/>
        </w:rPr>
        <w:t xml:space="preserve"> athlete</w:t>
      </w: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, facility owner (where the facility is not open to the public) or are exempt under high performance guidelines (a permit is required)</w:t>
      </w: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br/>
      </w:r>
    </w:p>
    <w:p w14:paraId="2652E51A" w14:textId="12B241DE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Restrictions related to exercising your horse on animal welfare grounds remain unchanged</w:t>
      </w: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br/>
      </w:r>
    </w:p>
    <w:p w14:paraId="552BEDE3" w14:textId="1999B413" w:rsidR="00EE75DA" w:rsidRPr="00EE75DA" w:rsidRDefault="00EE75DA" w:rsidP="00EE75D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Coaching </w:t>
      </w:r>
      <w:r w:rsidR="0045717F"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(in person) </w:t>
      </w:r>
      <w:r w:rsidRPr="00EE75DA">
        <w:rPr>
          <w:rFonts w:ascii="Gill Sans MT" w:eastAsia="Times New Roman" w:hAnsi="Gill Sans MT" w:cstheme="minorHAnsi"/>
          <w:color w:val="222222"/>
          <w:sz w:val="24"/>
          <w:szCs w:val="24"/>
        </w:rPr>
        <w:t>is still prohibited until such time as Metropolitan Melbourne reaches Step 3 restrictions.</w:t>
      </w:r>
    </w:p>
    <w:p w14:paraId="110921E3" w14:textId="77777777" w:rsidR="00B56BC8" w:rsidRDefault="00B56BC8">
      <w:pPr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</w:pPr>
      <w:r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  <w:br w:type="page"/>
      </w:r>
    </w:p>
    <w:p w14:paraId="5612C32C" w14:textId="4BBFEDFE" w:rsidR="00222457" w:rsidRPr="00222457" w:rsidRDefault="00EE75DA" w:rsidP="00493294">
      <w:pPr>
        <w:shd w:val="clear" w:color="auto" w:fill="E7E6E6" w:themeFill="background2"/>
        <w:spacing w:before="120" w:after="120"/>
        <w:rPr>
          <w:rFonts w:ascii="Gill Sans MT" w:eastAsia="Times New Roman" w:hAnsi="Gill Sans MT" w:cstheme="minorHAnsi"/>
          <w:color w:val="333333"/>
          <w:sz w:val="28"/>
          <w:szCs w:val="28"/>
        </w:rPr>
      </w:pPr>
      <w:r w:rsidRPr="00EE75DA"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  <w:lastRenderedPageBreak/>
        <w:t>Regional Victoria</w:t>
      </w:r>
      <w:r w:rsidR="00B56BC8">
        <w:rPr>
          <w:rFonts w:ascii="Gill Sans MT" w:eastAsia="Times New Roman" w:hAnsi="Gill Sans MT" w:cstheme="minorHAnsi"/>
          <w:b/>
          <w:bCs/>
          <w:color w:val="333333"/>
          <w:sz w:val="28"/>
          <w:szCs w:val="28"/>
        </w:rPr>
        <w:t xml:space="preserve"> – Step 3</w:t>
      </w:r>
    </w:p>
    <w:p w14:paraId="1063DEB1" w14:textId="05AA55A1" w:rsidR="00EE75DA" w:rsidRPr="00EE75DA" w:rsidRDefault="00EE75DA" w:rsidP="00EE75DA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On 17 September, regional Victoria moved to the Third Step of the roadmap for reopening Victoria.</w:t>
      </w:r>
    </w:p>
    <w:p w14:paraId="6262EE89" w14:textId="77777777" w:rsidR="00EE75DA" w:rsidRPr="00EE75DA" w:rsidRDefault="00EE75DA" w:rsidP="00EE75DA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For sport and recreation in regional Victoria this includes:</w:t>
      </w:r>
    </w:p>
    <w:p w14:paraId="0C8158D2" w14:textId="77777777" w:rsidR="00B56BC8" w:rsidRPr="00B56BC8" w:rsidRDefault="00B56BC8" w:rsidP="00EE75DA">
      <w:pPr>
        <w:pStyle w:val="ListParagraph"/>
        <w:numPr>
          <w:ilvl w:val="0"/>
          <w:numId w:val="16"/>
        </w:numPr>
        <w:shd w:val="clear" w:color="auto" w:fill="FFFFFF"/>
        <w:spacing w:beforeAutospacing="1" w:afterAutospacing="1"/>
        <w:rPr>
          <w:rFonts w:ascii="Gill Sans MT" w:eastAsia="Times New Roman" w:hAnsi="Gill Sans MT" w:cstheme="minorHAnsi"/>
          <w:b/>
          <w:bCs/>
          <w:color w:val="333333"/>
          <w:sz w:val="24"/>
          <w:szCs w:val="24"/>
        </w:rPr>
      </w:pPr>
      <w:r w:rsidRPr="00B56BC8">
        <w:rPr>
          <w:rFonts w:ascii="Gill Sans MT" w:eastAsia="Times New Roman" w:hAnsi="Gill Sans MT" w:cstheme="minorHAnsi"/>
          <w:b/>
          <w:bCs/>
          <w:color w:val="333333"/>
          <w:sz w:val="24"/>
          <w:szCs w:val="24"/>
        </w:rPr>
        <w:t>Indoor Facilities:</w:t>
      </w:r>
    </w:p>
    <w:p w14:paraId="0865ED7E" w14:textId="6EF6FB7F" w:rsidR="00EE75DA" w:rsidRPr="00EE75DA" w:rsidRDefault="00EE75DA" w:rsidP="00B56BC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Indoor facilities remain closed, unless you are a professional</w:t>
      </w:r>
      <w:r w:rsidR="00BC1CD3">
        <w:rPr>
          <w:rFonts w:ascii="Gill Sans MT" w:eastAsia="Times New Roman" w:hAnsi="Gill Sans MT" w:cstheme="minorHAnsi"/>
          <w:color w:val="333333"/>
          <w:sz w:val="24"/>
          <w:szCs w:val="24"/>
        </w:rPr>
        <w:t xml:space="preserve"> athlete</w:t>
      </w: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, facility owner (where the facility is not open to the public) or are exempt under high performance guidelines (a permit is required)</w:t>
      </w:r>
      <w:r w:rsidR="00E128FF">
        <w:rPr>
          <w:rFonts w:ascii="Gill Sans MT" w:eastAsia="Times New Roman" w:hAnsi="Gill Sans MT" w:cstheme="minorHAnsi"/>
          <w:color w:val="333333"/>
          <w:sz w:val="24"/>
          <w:szCs w:val="24"/>
        </w:rPr>
        <w:t>.</w:t>
      </w:r>
    </w:p>
    <w:p w14:paraId="4FADCA6E" w14:textId="77777777" w:rsidR="00EE75DA" w:rsidRPr="00EE75DA" w:rsidRDefault="00EE75DA" w:rsidP="00EE75DA">
      <w:pPr>
        <w:pStyle w:val="ListParagraph"/>
        <w:numPr>
          <w:ilvl w:val="0"/>
          <w:numId w:val="16"/>
        </w:numPr>
        <w:shd w:val="clear" w:color="auto" w:fill="FFFFFF"/>
        <w:spacing w:beforeAutospacing="1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b/>
          <w:bCs/>
          <w:color w:val="333333"/>
          <w:sz w:val="24"/>
          <w:szCs w:val="24"/>
        </w:rPr>
        <w:t>Outdoor physical recreation:</w:t>
      </w:r>
    </w:p>
    <w:p w14:paraId="593BCCDB" w14:textId="77777777" w:rsidR="00EE75DA" w:rsidRPr="00EE75DA" w:rsidRDefault="00EE75DA" w:rsidP="00B56BC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Classes and training (coaching) can resume for up to ten people or a household - plus the trainer.</w:t>
      </w:r>
    </w:p>
    <w:p w14:paraId="662EC0CD" w14:textId="77777777" w:rsidR="00EE75DA" w:rsidRPr="00EE75DA" w:rsidRDefault="00EE75DA" w:rsidP="00E128FF">
      <w:pPr>
        <w:numPr>
          <w:ilvl w:val="0"/>
          <w:numId w:val="18"/>
        </w:numPr>
        <w:shd w:val="clear" w:color="auto" w:fill="FFFFFF"/>
        <w:spacing w:before="120" w:after="120"/>
        <w:ind w:left="1077" w:hanging="357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You should keep 1.5 metres between yourself and others and make sure any equipment is cleaned between users.</w:t>
      </w:r>
    </w:p>
    <w:p w14:paraId="2AA7711C" w14:textId="77777777" w:rsidR="00EE75DA" w:rsidRPr="00EE75DA" w:rsidRDefault="00EE75DA" w:rsidP="00B56BC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333333"/>
          <w:sz w:val="24"/>
          <w:szCs w:val="24"/>
        </w:rPr>
      </w:pPr>
      <w:r w:rsidRPr="00EE75DA">
        <w:rPr>
          <w:rFonts w:ascii="Gill Sans MT" w:eastAsia="Times New Roman" w:hAnsi="Gill Sans MT" w:cstheme="minorHAnsi"/>
          <w:color w:val="333333"/>
          <w:sz w:val="24"/>
          <w:szCs w:val="24"/>
        </w:rPr>
        <w:t>You must clean and disinfect equipment between users. Where possible you should minimise the sharing of equipment.</w:t>
      </w:r>
    </w:p>
    <w:p w14:paraId="3BD3F515" w14:textId="69EFC333" w:rsidR="00285283" w:rsidRPr="00285283" w:rsidRDefault="00D1590F" w:rsidP="00285283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>
        <w:rPr>
          <w:rFonts w:ascii="Gill Sans MT" w:eastAsia="Times New Roman" w:hAnsi="Gill Sans MT" w:cstheme="minorHAnsi"/>
          <w:b/>
          <w:bCs/>
          <w:color w:val="222222"/>
          <w:sz w:val="24"/>
          <w:szCs w:val="24"/>
        </w:rPr>
        <w:t>Return to Equestrian Sport</w:t>
      </w:r>
    </w:p>
    <w:p w14:paraId="4C218921" w14:textId="2C8EC405" w:rsidR="00285283" w:rsidRDefault="00D1590F" w:rsidP="00FF463C">
      <w:pPr>
        <w:numPr>
          <w:ilvl w:val="0"/>
          <w:numId w:val="19"/>
        </w:numPr>
        <w:shd w:val="clear" w:color="auto" w:fill="FFFFFF"/>
        <w:spacing w:before="120" w:after="100" w:afterAutospacing="1"/>
        <w:ind w:left="714" w:hanging="357"/>
        <w:rPr>
          <w:rFonts w:ascii="Gill Sans MT" w:eastAsia="Times New Roman" w:hAnsi="Gill Sans MT" w:cstheme="minorHAnsi"/>
          <w:color w:val="222222"/>
          <w:sz w:val="24"/>
          <w:szCs w:val="24"/>
        </w:rPr>
      </w:pPr>
      <w:r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The advice published on </w:t>
      </w:r>
      <w:r w:rsidR="00F8735B">
        <w:rPr>
          <w:rFonts w:ascii="Gill Sans MT" w:eastAsia="Times New Roman" w:hAnsi="Gill Sans MT" w:cstheme="minorHAnsi"/>
          <w:color w:val="222222"/>
          <w:sz w:val="24"/>
          <w:szCs w:val="24"/>
        </w:rPr>
        <w:t>24 September 2020 for Regional Victoria’s ‘Return to Equestrian Sport’ remains unchanged. Please follow the link below for further information</w:t>
      </w:r>
    </w:p>
    <w:p w14:paraId="2DEB88BA" w14:textId="0F6EACD6" w:rsidR="00F8735B" w:rsidRPr="00285283" w:rsidRDefault="00F8735B" w:rsidP="00F8735B">
      <w:pPr>
        <w:shd w:val="clear" w:color="auto" w:fill="FFFFFF"/>
        <w:spacing w:before="120" w:after="100" w:afterAutospacing="1"/>
        <w:ind w:left="714"/>
        <w:rPr>
          <w:rFonts w:ascii="Gill Sans MT" w:eastAsia="Times New Roman" w:hAnsi="Gill Sans MT" w:cstheme="minorHAnsi"/>
          <w:color w:val="222222"/>
          <w:sz w:val="24"/>
          <w:szCs w:val="24"/>
        </w:rPr>
      </w:pPr>
      <w:r>
        <w:rPr>
          <w:rFonts w:ascii="Apple Color Emoji" w:eastAsia="Apple Color Emoji" w:hAnsi="Apple Color Emoji" w:cs="Apple Color Emoji"/>
          <w:color w:val="222222"/>
          <w:sz w:val="24"/>
          <w:szCs w:val="24"/>
        </w:rPr>
        <w:t>🔗</w:t>
      </w:r>
      <w:r>
        <w:rPr>
          <w:rFonts w:ascii="Gill Sans MT" w:eastAsia="Times New Roman" w:hAnsi="Gill Sans MT" w:cstheme="minorHAnsi"/>
          <w:color w:val="222222"/>
          <w:sz w:val="24"/>
          <w:szCs w:val="24"/>
        </w:rPr>
        <w:t xml:space="preserve"> </w:t>
      </w:r>
      <w:hyperlink r:id="rId9" w:history="1">
        <w:r w:rsidRPr="00F8735B">
          <w:rPr>
            <w:rStyle w:val="Hyperlink"/>
            <w:rFonts w:ascii="Gill Sans MT" w:eastAsia="Times New Roman" w:hAnsi="Gill Sans MT" w:cstheme="minorHAnsi"/>
            <w:sz w:val="24"/>
            <w:szCs w:val="24"/>
          </w:rPr>
          <w:t>https://www.vic.equestrian.org.au/news/return-equestrian-competition-regional-victoria</w:t>
        </w:r>
      </w:hyperlink>
    </w:p>
    <w:p w14:paraId="74AB0394" w14:textId="7CFF7F2D" w:rsidR="00EE75DA" w:rsidRPr="00EE75DA" w:rsidRDefault="00493294" w:rsidP="00EE75DA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theme="minorHAnsi"/>
          <w:color w:val="222222"/>
          <w:sz w:val="24"/>
          <w:szCs w:val="24"/>
        </w:rPr>
      </w:pPr>
      <w:r w:rsidRPr="00EE75DA">
        <w:rPr>
          <w:rFonts w:ascii="Gill Sans MT" w:hAnsi="Gill Sans MT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124B5E3" wp14:editId="046DDA24">
            <wp:simplePos x="0" y="0"/>
            <wp:positionH relativeFrom="column">
              <wp:posOffset>1095543</wp:posOffset>
            </wp:positionH>
            <wp:positionV relativeFrom="paragraph">
              <wp:posOffset>128234</wp:posOffset>
            </wp:positionV>
            <wp:extent cx="3571336" cy="1071543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36" cy="107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44D1" w14:textId="2CE28C17" w:rsidR="008D7CDB" w:rsidRPr="00EE75DA" w:rsidRDefault="008D7CDB" w:rsidP="008D7CDB">
      <w:pPr>
        <w:pStyle w:val="NoSpacing"/>
        <w:jc w:val="center"/>
        <w:rPr>
          <w:rFonts w:ascii="Gill Sans MT" w:hAnsi="Gill Sans MT" w:cstheme="minorHAnsi"/>
          <w:b/>
          <w:bCs/>
          <w:sz w:val="24"/>
          <w:szCs w:val="24"/>
        </w:rPr>
      </w:pPr>
    </w:p>
    <w:p w14:paraId="5CB0EA76" w14:textId="5837D41E" w:rsidR="00AD329F" w:rsidRPr="00EE75DA" w:rsidRDefault="00AD329F" w:rsidP="008D7CDB">
      <w:pPr>
        <w:spacing w:after="160" w:line="259" w:lineRule="auto"/>
        <w:rPr>
          <w:rFonts w:ascii="Gill Sans MT" w:hAnsi="Gill Sans MT" w:cstheme="minorBidi"/>
          <w:sz w:val="22"/>
          <w:szCs w:val="22"/>
        </w:rPr>
      </w:pPr>
    </w:p>
    <w:p w14:paraId="3955C3A9" w14:textId="4F2619EF" w:rsidR="00946D8A" w:rsidRPr="00EE75DA" w:rsidRDefault="00946D8A" w:rsidP="00946D8A">
      <w:pPr>
        <w:spacing w:after="160" w:line="259" w:lineRule="auto"/>
        <w:ind w:left="720"/>
        <w:contextualSpacing/>
        <w:rPr>
          <w:rFonts w:ascii="Gill Sans MT" w:hAnsi="Gill Sans MT" w:cstheme="minorBidi"/>
          <w:sz w:val="24"/>
          <w:szCs w:val="24"/>
        </w:rPr>
      </w:pPr>
    </w:p>
    <w:sectPr w:rsidR="00946D8A" w:rsidRPr="00EE75DA" w:rsidSect="00B56BC8">
      <w:headerReference w:type="default" r:id="rId11"/>
      <w:footerReference w:type="default" r:id="rId12"/>
      <w:pgSz w:w="11906" w:h="16838"/>
      <w:pgMar w:top="1803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D31C" w14:textId="77777777" w:rsidR="00ED191F" w:rsidRDefault="00ED191F" w:rsidP="00207FDF">
      <w:r>
        <w:separator/>
      </w:r>
    </w:p>
  </w:endnote>
  <w:endnote w:type="continuationSeparator" w:id="0">
    <w:p w14:paraId="50034CFC" w14:textId="77777777" w:rsidR="00ED191F" w:rsidRDefault="00ED191F" w:rsidP="0020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G Times (W1)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B490" w14:textId="2322B655" w:rsidR="00074B2E" w:rsidRPr="00074B2E" w:rsidRDefault="00074B2E" w:rsidP="00074B2E">
    <w:pPr>
      <w:pStyle w:val="Footer"/>
      <w:jc w:val="right"/>
      <w:rPr>
        <w:rFonts w:ascii="Gill Sans MT" w:hAnsi="Gill Sans MT"/>
        <w:sz w:val="16"/>
        <w:szCs w:val="16"/>
      </w:rPr>
    </w:pPr>
    <w:r w:rsidRPr="00074B2E">
      <w:rPr>
        <w:rFonts w:ascii="Gill Sans MT" w:hAnsi="Gill Sans MT"/>
        <w:sz w:val="16"/>
        <w:szCs w:val="16"/>
        <w:lang w:val="en-US"/>
      </w:rPr>
      <w:t xml:space="preserve">Page </w:t>
    </w:r>
    <w:r w:rsidRPr="00074B2E">
      <w:rPr>
        <w:rFonts w:ascii="Gill Sans MT" w:hAnsi="Gill Sans MT"/>
        <w:sz w:val="16"/>
        <w:szCs w:val="16"/>
        <w:lang w:val="en-US"/>
      </w:rPr>
      <w:fldChar w:fldCharType="begin"/>
    </w:r>
    <w:r w:rsidRPr="00074B2E">
      <w:rPr>
        <w:rFonts w:ascii="Gill Sans MT" w:hAnsi="Gill Sans MT"/>
        <w:sz w:val="16"/>
        <w:szCs w:val="16"/>
        <w:lang w:val="en-US"/>
      </w:rPr>
      <w:instrText xml:space="preserve"> PAGE </w:instrText>
    </w:r>
    <w:r w:rsidRPr="00074B2E">
      <w:rPr>
        <w:rFonts w:ascii="Gill Sans MT" w:hAnsi="Gill Sans MT"/>
        <w:sz w:val="16"/>
        <w:szCs w:val="16"/>
        <w:lang w:val="en-US"/>
      </w:rPr>
      <w:fldChar w:fldCharType="separate"/>
    </w:r>
    <w:r w:rsidR="00AA31C3">
      <w:rPr>
        <w:rFonts w:ascii="Gill Sans MT" w:hAnsi="Gill Sans MT"/>
        <w:noProof/>
        <w:sz w:val="16"/>
        <w:szCs w:val="16"/>
        <w:lang w:val="en-US"/>
      </w:rPr>
      <w:t>2</w:t>
    </w:r>
    <w:r w:rsidRPr="00074B2E">
      <w:rPr>
        <w:rFonts w:ascii="Gill Sans MT" w:hAnsi="Gill Sans MT"/>
        <w:sz w:val="16"/>
        <w:szCs w:val="16"/>
        <w:lang w:val="en-US"/>
      </w:rPr>
      <w:fldChar w:fldCharType="end"/>
    </w:r>
    <w:r w:rsidRPr="00074B2E">
      <w:rPr>
        <w:rFonts w:ascii="Gill Sans MT" w:hAnsi="Gill Sans MT"/>
        <w:sz w:val="16"/>
        <w:szCs w:val="16"/>
        <w:lang w:val="en-US"/>
      </w:rPr>
      <w:t xml:space="preserve"> of </w:t>
    </w:r>
    <w:r w:rsidRPr="00074B2E">
      <w:rPr>
        <w:rFonts w:ascii="Gill Sans MT" w:hAnsi="Gill Sans MT"/>
        <w:sz w:val="16"/>
        <w:szCs w:val="16"/>
        <w:lang w:val="en-US"/>
      </w:rPr>
      <w:fldChar w:fldCharType="begin"/>
    </w:r>
    <w:r w:rsidRPr="00074B2E">
      <w:rPr>
        <w:rFonts w:ascii="Gill Sans MT" w:hAnsi="Gill Sans MT"/>
        <w:sz w:val="16"/>
        <w:szCs w:val="16"/>
        <w:lang w:val="en-US"/>
      </w:rPr>
      <w:instrText xml:space="preserve"> NUMPAGES </w:instrText>
    </w:r>
    <w:r w:rsidRPr="00074B2E">
      <w:rPr>
        <w:rFonts w:ascii="Gill Sans MT" w:hAnsi="Gill Sans MT"/>
        <w:sz w:val="16"/>
        <w:szCs w:val="16"/>
        <w:lang w:val="en-US"/>
      </w:rPr>
      <w:fldChar w:fldCharType="separate"/>
    </w:r>
    <w:r w:rsidR="00AA31C3">
      <w:rPr>
        <w:rFonts w:ascii="Gill Sans MT" w:hAnsi="Gill Sans MT"/>
        <w:noProof/>
        <w:sz w:val="16"/>
        <w:szCs w:val="16"/>
        <w:lang w:val="en-US"/>
      </w:rPr>
      <w:t>2</w:t>
    </w:r>
    <w:r w:rsidRPr="00074B2E">
      <w:rPr>
        <w:rFonts w:ascii="Gill Sans MT" w:hAnsi="Gill Sans MT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EB9A" w14:textId="77777777" w:rsidR="00ED191F" w:rsidRDefault="00ED191F" w:rsidP="00207FDF">
      <w:r>
        <w:separator/>
      </w:r>
    </w:p>
  </w:footnote>
  <w:footnote w:type="continuationSeparator" w:id="0">
    <w:p w14:paraId="2034B76A" w14:textId="77777777" w:rsidR="00ED191F" w:rsidRDefault="00ED191F" w:rsidP="00207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D77D" w14:textId="77777777" w:rsidR="00B56BC8" w:rsidRDefault="00B56BC8" w:rsidP="00B56BC8">
    <w:pPr>
      <w:rPr>
        <w:rFonts w:ascii="Gill Sans MT" w:hAnsi="Gill Sans MT" w:cstheme="minorHAnsi"/>
        <w:sz w:val="24"/>
        <w:szCs w:val="24"/>
      </w:rPr>
    </w:pPr>
  </w:p>
  <w:p w14:paraId="6B15B042" w14:textId="77777777" w:rsidR="00B56BC8" w:rsidRDefault="00B56BC8" w:rsidP="00B56BC8">
    <w:pPr>
      <w:rPr>
        <w:rFonts w:ascii="Gill Sans MT" w:hAnsi="Gill Sans MT" w:cstheme="minorHAnsi"/>
        <w:sz w:val="24"/>
        <w:szCs w:val="24"/>
      </w:rPr>
    </w:pPr>
  </w:p>
  <w:p w14:paraId="69ADA871" w14:textId="3DB1DA6F" w:rsidR="00B56BC8" w:rsidRPr="00B56BC8" w:rsidRDefault="00B56BC8" w:rsidP="00B56BC8">
    <w:pPr>
      <w:pBdr>
        <w:bottom w:val="single" w:sz="12" w:space="1" w:color="auto"/>
      </w:pBdr>
      <w:rPr>
        <w:rFonts w:ascii="Gill Sans MT" w:hAnsi="Gill Sans MT" w:cstheme="minorHAnsi"/>
        <w:sz w:val="24"/>
        <w:szCs w:val="24"/>
      </w:rPr>
    </w:pPr>
    <w:r w:rsidRPr="00B56BC8">
      <w:rPr>
        <w:rFonts w:ascii="Gill Sans MT" w:hAnsi="Gill Sans MT" w:cstheme="minorHAnsi"/>
        <w:sz w:val="24"/>
        <w:szCs w:val="24"/>
      </w:rPr>
      <w:t>COVID UPDATE AS AT 29 SEPTEMBER 2020 - Continued</w:t>
    </w:r>
  </w:p>
  <w:p w14:paraId="3F3CD17D" w14:textId="77777777" w:rsidR="00B56BC8" w:rsidRDefault="00B56B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97A"/>
    <w:multiLevelType w:val="multilevel"/>
    <w:tmpl w:val="968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A55B3"/>
    <w:multiLevelType w:val="multilevel"/>
    <w:tmpl w:val="D72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6215"/>
    <w:multiLevelType w:val="multilevel"/>
    <w:tmpl w:val="F27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EA6F37"/>
    <w:multiLevelType w:val="hybridMultilevel"/>
    <w:tmpl w:val="AD424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10DD"/>
    <w:multiLevelType w:val="hybridMultilevel"/>
    <w:tmpl w:val="1D3AB6DA"/>
    <w:lvl w:ilvl="0" w:tplc="6ADE35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30048"/>
    <w:multiLevelType w:val="multilevel"/>
    <w:tmpl w:val="F98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00CB2"/>
    <w:multiLevelType w:val="multilevel"/>
    <w:tmpl w:val="84A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B6641"/>
    <w:multiLevelType w:val="multilevel"/>
    <w:tmpl w:val="3CB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E6442"/>
    <w:multiLevelType w:val="multilevel"/>
    <w:tmpl w:val="1BC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10FEF"/>
    <w:multiLevelType w:val="hybridMultilevel"/>
    <w:tmpl w:val="F17C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4E8F"/>
    <w:multiLevelType w:val="multilevel"/>
    <w:tmpl w:val="1F1CE872"/>
    <w:lvl w:ilvl="0">
      <w:start w:val="1"/>
      <w:numFmt w:val="bullet"/>
      <w:lvlText w:val="-"/>
      <w:lvlJc w:val="left"/>
      <w:pPr>
        <w:ind w:left="1080" w:hanging="360"/>
      </w:pPr>
      <w:rPr>
        <w:rFonts w:ascii="Gill Sans MT" w:hAnsi="Gill Sans MT" w:hint="default"/>
        <w:color w:val="003F54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5CC36C0D"/>
    <w:multiLevelType w:val="hybridMultilevel"/>
    <w:tmpl w:val="064E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1EF"/>
    <w:multiLevelType w:val="hybridMultilevel"/>
    <w:tmpl w:val="7010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A36E1"/>
    <w:multiLevelType w:val="hybridMultilevel"/>
    <w:tmpl w:val="34BEE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2159A"/>
    <w:multiLevelType w:val="hybridMultilevel"/>
    <w:tmpl w:val="D93A3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B4858"/>
    <w:multiLevelType w:val="multilevel"/>
    <w:tmpl w:val="143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C63E4"/>
    <w:multiLevelType w:val="multilevel"/>
    <w:tmpl w:val="DD0C92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2"/>
    <w:rsid w:val="00074B2E"/>
    <w:rsid w:val="000A31E7"/>
    <w:rsid w:val="000A6EC5"/>
    <w:rsid w:val="001F0C08"/>
    <w:rsid w:val="00207FDF"/>
    <w:rsid w:val="00222457"/>
    <w:rsid w:val="00285283"/>
    <w:rsid w:val="0028712D"/>
    <w:rsid w:val="00295883"/>
    <w:rsid w:val="002967DC"/>
    <w:rsid w:val="002F734B"/>
    <w:rsid w:val="0031333D"/>
    <w:rsid w:val="003134DE"/>
    <w:rsid w:val="00314DAD"/>
    <w:rsid w:val="00315036"/>
    <w:rsid w:val="0045677C"/>
    <w:rsid w:val="0045717F"/>
    <w:rsid w:val="0046718C"/>
    <w:rsid w:val="0048684B"/>
    <w:rsid w:val="00493294"/>
    <w:rsid w:val="004E354E"/>
    <w:rsid w:val="00544B40"/>
    <w:rsid w:val="00555888"/>
    <w:rsid w:val="005D4E22"/>
    <w:rsid w:val="005E2909"/>
    <w:rsid w:val="005F48CB"/>
    <w:rsid w:val="006877B1"/>
    <w:rsid w:val="00692A8A"/>
    <w:rsid w:val="006E62CE"/>
    <w:rsid w:val="006F524F"/>
    <w:rsid w:val="00807540"/>
    <w:rsid w:val="00837227"/>
    <w:rsid w:val="00887258"/>
    <w:rsid w:val="008D7CDB"/>
    <w:rsid w:val="008E7DAD"/>
    <w:rsid w:val="00926B3C"/>
    <w:rsid w:val="00940C5F"/>
    <w:rsid w:val="00946D8A"/>
    <w:rsid w:val="009477E1"/>
    <w:rsid w:val="0096048D"/>
    <w:rsid w:val="0097560D"/>
    <w:rsid w:val="009A1765"/>
    <w:rsid w:val="009B3C66"/>
    <w:rsid w:val="009D7657"/>
    <w:rsid w:val="00A23833"/>
    <w:rsid w:val="00A349DF"/>
    <w:rsid w:val="00A35899"/>
    <w:rsid w:val="00A5642E"/>
    <w:rsid w:val="00AA31C3"/>
    <w:rsid w:val="00AD329F"/>
    <w:rsid w:val="00AD3995"/>
    <w:rsid w:val="00B4496C"/>
    <w:rsid w:val="00B56BC8"/>
    <w:rsid w:val="00B97D8E"/>
    <w:rsid w:val="00BC1CD3"/>
    <w:rsid w:val="00C05763"/>
    <w:rsid w:val="00C6429F"/>
    <w:rsid w:val="00C96A39"/>
    <w:rsid w:val="00CB0BCA"/>
    <w:rsid w:val="00CC1565"/>
    <w:rsid w:val="00CC3A96"/>
    <w:rsid w:val="00D04F51"/>
    <w:rsid w:val="00D1590F"/>
    <w:rsid w:val="00D57C8D"/>
    <w:rsid w:val="00DB064B"/>
    <w:rsid w:val="00DF0540"/>
    <w:rsid w:val="00E0751F"/>
    <w:rsid w:val="00E128FF"/>
    <w:rsid w:val="00E34C92"/>
    <w:rsid w:val="00E476F1"/>
    <w:rsid w:val="00E60A0D"/>
    <w:rsid w:val="00ED191F"/>
    <w:rsid w:val="00EE75DA"/>
    <w:rsid w:val="00EF46A2"/>
    <w:rsid w:val="00F41D6E"/>
    <w:rsid w:val="00F452F9"/>
    <w:rsid w:val="00F51946"/>
    <w:rsid w:val="00F8735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621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Theme="minorHAnsi" w:hAnsi="CG Times (W1)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B"/>
  </w:style>
  <w:style w:type="paragraph" w:styleId="Heading2">
    <w:name w:val="heading 2"/>
    <w:basedOn w:val="Normal"/>
    <w:link w:val="Heading2Char"/>
    <w:uiPriority w:val="9"/>
    <w:qFormat/>
    <w:rsid w:val="00CC15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565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C15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1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565"/>
    <w:rPr>
      <w:b/>
      <w:bCs/>
    </w:rPr>
  </w:style>
  <w:style w:type="paragraph" w:styleId="ListParagraph">
    <w:name w:val="List Paragraph"/>
    <w:basedOn w:val="Normal"/>
    <w:uiPriority w:val="34"/>
    <w:qFormat/>
    <w:rsid w:val="00E0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F"/>
  </w:style>
  <w:style w:type="paragraph" w:styleId="Footer">
    <w:name w:val="footer"/>
    <w:basedOn w:val="Normal"/>
    <w:link w:val="Foot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F"/>
  </w:style>
  <w:style w:type="paragraph" w:styleId="BalloonText">
    <w:name w:val="Balloon Text"/>
    <w:basedOn w:val="Normal"/>
    <w:link w:val="BalloonTextChar"/>
    <w:uiPriority w:val="99"/>
    <w:semiHidden/>
    <w:unhideWhenUsed/>
    <w:rsid w:val="00D04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5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D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D7C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4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Theme="minorHAnsi" w:hAnsi="CG Times (W1)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B"/>
  </w:style>
  <w:style w:type="paragraph" w:styleId="Heading2">
    <w:name w:val="heading 2"/>
    <w:basedOn w:val="Normal"/>
    <w:link w:val="Heading2Char"/>
    <w:uiPriority w:val="9"/>
    <w:qFormat/>
    <w:rsid w:val="00CC15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565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C15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1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565"/>
    <w:rPr>
      <w:b/>
      <w:bCs/>
    </w:rPr>
  </w:style>
  <w:style w:type="paragraph" w:styleId="ListParagraph">
    <w:name w:val="List Paragraph"/>
    <w:basedOn w:val="Normal"/>
    <w:uiPriority w:val="34"/>
    <w:qFormat/>
    <w:rsid w:val="00E0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F"/>
  </w:style>
  <w:style w:type="paragraph" w:styleId="Footer">
    <w:name w:val="footer"/>
    <w:basedOn w:val="Normal"/>
    <w:link w:val="Foot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F"/>
  </w:style>
  <w:style w:type="paragraph" w:styleId="BalloonText">
    <w:name w:val="Balloon Text"/>
    <w:basedOn w:val="Normal"/>
    <w:link w:val="BalloonTextChar"/>
    <w:uiPriority w:val="99"/>
    <w:semiHidden/>
    <w:unhideWhenUsed/>
    <w:rsid w:val="00D04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5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D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D7C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vic.equestrian.org.au/news/return-equestrian-competition-regional-victoria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Mizzi</dc:creator>
  <cp:keywords/>
  <dc:description/>
  <cp:lastModifiedBy>VicPolo</cp:lastModifiedBy>
  <cp:revision>2</cp:revision>
  <cp:lastPrinted>2020-09-29T01:35:00Z</cp:lastPrinted>
  <dcterms:created xsi:type="dcterms:W3CDTF">2020-09-29T22:51:00Z</dcterms:created>
  <dcterms:modified xsi:type="dcterms:W3CDTF">2020-09-29T22:51:00Z</dcterms:modified>
</cp:coreProperties>
</file>